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420" w:firstLineChars="200"/>
        <w:textAlignment w:val="auto"/>
        <w:rPr>
          <w:rFonts w:hint="eastAsia" w:ascii="汉仪正圆-55W" w:hAnsi="汉仪正圆-55W" w:eastAsia="汉仪正圆-55W" w:cs="汉仪正圆-55W"/>
          <w:sz w:val="22"/>
          <w:szCs w:val="21"/>
        </w:rPr>
      </w:pPr>
      <w:bookmarkStart w:id="0" w:name="_GoBack"/>
      <w:r>
        <w:rPr>
          <w:rFonts w:hint="eastAsia" w:eastAsia="宋体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2379345</wp:posOffset>
            </wp:positionV>
            <wp:extent cx="5149850" cy="2877820"/>
            <wp:effectExtent l="0" t="0" r="12700" b="17780"/>
            <wp:wrapSquare wrapText="bothSides"/>
            <wp:docPr id="1" name="图片 1" descr="&amp;pky8694925449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&amp;pky8694925449&amp;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汉仪正圆-55W" w:hAnsi="汉仪正圆-55W" w:eastAsia="汉仪正圆-55W" w:cs="汉仪正圆-55W"/>
          <w:sz w:val="22"/>
          <w:szCs w:val="21"/>
        </w:rPr>
        <w:t>旅游行为的综合性、时间空间的延展性、景观意态的趣味性、旅游内容的丰富性，以及满足游客文化需求多样化的客观规定性，促使旅游业必须具有适合自身发展需要的文化形态，这就是旅游文化。旅游文化可以分为传统旅游文化和现代旅游文化，前者主要包括</w:t>
      </w:r>
      <w:r>
        <w:rPr>
          <w:rFonts w:hint="eastAsia" w:ascii="汉仪正圆-55W" w:hAnsi="汉仪正圆-55W" w:eastAsia="汉仪正圆-55W" w:cs="汉仪正圆-55W"/>
          <w:sz w:val="22"/>
          <w:szCs w:val="21"/>
        </w:rPr>
        <w:fldChar w:fldCharType="begin"/>
      </w:r>
      <w:r>
        <w:rPr>
          <w:rFonts w:hint="eastAsia" w:ascii="汉仪正圆-55W" w:hAnsi="汉仪正圆-55W" w:eastAsia="汉仪正圆-55W" w:cs="汉仪正圆-55W"/>
          <w:sz w:val="22"/>
          <w:szCs w:val="21"/>
        </w:rPr>
        <w:instrText xml:space="preserve">HYPERLINK "http://baike.baidu.com/view/140152.htm"</w:instrText>
      </w:r>
      <w:r>
        <w:rPr>
          <w:rFonts w:hint="eastAsia" w:ascii="汉仪正圆-55W" w:hAnsi="汉仪正圆-55W" w:eastAsia="汉仪正圆-55W" w:cs="汉仪正圆-55W"/>
          <w:sz w:val="22"/>
          <w:szCs w:val="21"/>
        </w:rPr>
        <w:fldChar w:fldCharType="separate"/>
      </w:r>
      <w:r>
        <w:rPr>
          <w:rFonts w:hint="eastAsia" w:ascii="汉仪正圆-55W" w:hAnsi="汉仪正圆-55W" w:eastAsia="汉仪正圆-55W" w:cs="汉仪正圆-55W"/>
          <w:sz w:val="22"/>
          <w:szCs w:val="21"/>
        </w:rPr>
        <w:t>旅游者</w:t>
      </w:r>
      <w:r>
        <w:rPr>
          <w:rFonts w:hint="eastAsia" w:ascii="汉仪正圆-55W" w:hAnsi="汉仪正圆-55W" w:eastAsia="汉仪正圆-55W" w:cs="汉仪正圆-55W"/>
          <w:sz w:val="22"/>
          <w:szCs w:val="21"/>
        </w:rPr>
        <w:fldChar w:fldCharType="end"/>
      </w:r>
      <w:r>
        <w:rPr>
          <w:rFonts w:hint="eastAsia" w:ascii="汉仪正圆-55W" w:hAnsi="汉仪正圆-55W" w:eastAsia="汉仪正圆-55W" w:cs="汉仪正圆-55W"/>
          <w:sz w:val="22"/>
          <w:szCs w:val="21"/>
        </w:rPr>
        <w:t>和旅游景观文化；后者则增加了旅游业文化和</w:t>
      </w:r>
      <w:r>
        <w:rPr>
          <w:rFonts w:hint="eastAsia" w:ascii="汉仪正圆-55W" w:hAnsi="汉仪正圆-55W" w:eastAsia="汉仪正圆-55W" w:cs="汉仪正圆-55W"/>
          <w:sz w:val="22"/>
          <w:szCs w:val="21"/>
        </w:rPr>
        <w:fldChar w:fldCharType="begin"/>
      </w:r>
      <w:r>
        <w:rPr>
          <w:rFonts w:hint="eastAsia" w:ascii="汉仪正圆-55W" w:hAnsi="汉仪正圆-55W" w:eastAsia="汉仪正圆-55W" w:cs="汉仪正圆-55W"/>
          <w:sz w:val="22"/>
          <w:szCs w:val="21"/>
        </w:rPr>
        <w:instrText xml:space="preserve">HYPERLINK "http://baike.baidu.com/view/1081808.htm"</w:instrText>
      </w:r>
      <w:r>
        <w:rPr>
          <w:rFonts w:hint="eastAsia" w:ascii="汉仪正圆-55W" w:hAnsi="汉仪正圆-55W" w:eastAsia="汉仪正圆-55W" w:cs="汉仪正圆-55W"/>
          <w:sz w:val="22"/>
          <w:szCs w:val="21"/>
        </w:rPr>
        <w:fldChar w:fldCharType="separate"/>
      </w:r>
      <w:r>
        <w:rPr>
          <w:rFonts w:hint="eastAsia" w:ascii="汉仪正圆-55W" w:hAnsi="汉仪正圆-55W" w:eastAsia="汉仪正圆-55W" w:cs="汉仪正圆-55W"/>
          <w:sz w:val="22"/>
          <w:szCs w:val="21"/>
        </w:rPr>
        <w:t>文化传播</w:t>
      </w:r>
      <w:r>
        <w:rPr>
          <w:rFonts w:hint="eastAsia" w:ascii="汉仪正圆-55W" w:hAnsi="汉仪正圆-55W" w:eastAsia="汉仪正圆-55W" w:cs="汉仪正圆-55W"/>
          <w:sz w:val="22"/>
          <w:szCs w:val="21"/>
        </w:rPr>
        <w:fldChar w:fldCharType="end"/>
      </w:r>
      <w:r>
        <w:rPr>
          <w:rFonts w:hint="eastAsia" w:ascii="汉仪正圆-55W" w:hAnsi="汉仪正圆-55W" w:eastAsia="汉仪正圆-55W" w:cs="汉仪正圆-55W"/>
          <w:sz w:val="22"/>
          <w:szCs w:val="21"/>
        </w:rPr>
        <w:t>。</w:t>
      </w:r>
    </w:p>
    <w:p>
      <w:pPr>
        <w:rPr>
          <w:rFonts w:hint="eastAsia" w:eastAsia="宋体"/>
          <w:lang w:eastAsia="zh-CN"/>
        </w:rPr>
      </w:pP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398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汉仪正圆-55W">
    <w:panose1 w:val="00020600040101010101"/>
    <w:charset w:val="86"/>
    <w:family w:val="auto"/>
    <w:pitch w:val="default"/>
    <w:sig w:usb0="A00002BF" w:usb1="0ACF7CFA" w:usb2="00000016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7265A1"/>
    <w:rsid w:val="05CA3D3C"/>
    <w:rsid w:val="127265A1"/>
    <w:rsid w:val="159031BE"/>
    <w:rsid w:val="1A7C1336"/>
    <w:rsid w:val="24F822ED"/>
    <w:rsid w:val="3B457DE3"/>
    <w:rsid w:val="3C3853BF"/>
    <w:rsid w:val="499C55C5"/>
    <w:rsid w:val="5E2C757C"/>
    <w:rsid w:val="633A66CA"/>
    <w:rsid w:val="63AF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64</TotalTime>
  <ScaleCrop>false</ScaleCrop>
  <LinksUpToDate>false</LinksUpToDate>
  <CharactersWithSpaces>0</CharactersWithSpaces>
  <Application>WPS Office_11.1.0.10117_F1E327BC-269C-435d-A152-05C5408002CA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2020-11-10T03:05:00Z</dcterms:created>
  <dc:creator>haiyanaahhha</dc:creator>
  <cp:lastModifiedBy>haiyanaahhha</cp:lastModifiedBy>
  <dcterms:modified xsi:type="dcterms:W3CDTF">2020-11-24T08:24:50Z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2052-11.1.0.10117</vt:lpwstr>
  </property>
</Properties>
</file>